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79B2" w14:textId="77777777" w:rsidR="005F5DB9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OŠ </w:t>
      </w:r>
      <w:r>
        <w:rPr>
          <w:rFonts w:ascii="Times New Roman" w:hAnsi="Times New Roman"/>
          <w:i/>
          <w:sz w:val="28"/>
          <w:szCs w:val="28"/>
        </w:rPr>
        <w:t>Bijaći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Agencija za odgoj i obrazovanje</w:t>
      </w:r>
    </w:p>
    <w:p w14:paraId="1B434CAD" w14:textId="77777777" w:rsidR="005F5DB9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Kaštel Novi, Vodovodna ulica 2                          Zagreb, Donje Svetice 38</w:t>
      </w:r>
    </w:p>
    <w:p w14:paraId="7FE151DD" w14:textId="77777777" w:rsidR="005F5DB9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21217 Kaštel Štafilić                                            Podružnica Split</w:t>
      </w:r>
    </w:p>
    <w:p w14:paraId="020E78A6" w14:textId="77777777" w:rsidR="005F5DB9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Split, Tolstojeva 32</w:t>
      </w:r>
    </w:p>
    <w:p w14:paraId="00371CA6" w14:textId="77777777" w:rsidR="005F5DB9" w:rsidRDefault="005F5DB9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5D52C374" w14:textId="77777777" w:rsidR="005F5DB9" w:rsidRDefault="005F5DB9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4B211DFD" w14:textId="77777777" w:rsidR="005F5DB9" w:rsidRDefault="005F5DB9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50884F39" w14:textId="77777777" w:rsidR="005F5DB9" w:rsidRDefault="005F5DB9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18540F28" w14:textId="77777777" w:rsidR="005F5DB9" w:rsidRDefault="005F5DB9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6BD63603" w14:textId="77777777" w:rsidR="005F5DB9" w:rsidRDefault="00000000">
      <w:pPr>
        <w:spacing w:before="280" w:after="280"/>
        <w:contextualSpacing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XI. Međunarodni natječaj </w:t>
      </w:r>
      <w:r>
        <w:rPr>
          <w:rFonts w:ascii="Times New Roman" w:hAnsi="Times New Roman"/>
          <w:b/>
          <w:i/>
          <w:color w:val="FF0000"/>
          <w:sz w:val="32"/>
          <w:szCs w:val="32"/>
        </w:rPr>
        <w:t>ČA u versin, riči i pinelu</w:t>
      </w:r>
    </w:p>
    <w:p w14:paraId="7ED80305" w14:textId="16A3645A" w:rsidR="00034A55" w:rsidRDefault="00034A55">
      <w:pPr>
        <w:spacing w:before="280" w:after="280"/>
        <w:contextualSpacing/>
        <w:jc w:val="center"/>
        <w:rPr>
          <w:rFonts w:ascii="Times New Roman" w:hAnsi="Times New Roman"/>
          <w:b/>
          <w:iCs/>
          <w:color w:val="FF0000"/>
          <w:sz w:val="32"/>
          <w:szCs w:val="32"/>
        </w:rPr>
      </w:pPr>
      <w:r w:rsidRPr="00034A55">
        <w:rPr>
          <w:rFonts w:ascii="Times New Roman" w:hAnsi="Times New Roman"/>
          <w:b/>
          <w:iCs/>
          <w:color w:val="FF0000"/>
          <w:sz w:val="32"/>
          <w:szCs w:val="32"/>
        </w:rPr>
        <w:t>35. ČAkavska večer</w:t>
      </w:r>
    </w:p>
    <w:p w14:paraId="4CD26AA6" w14:textId="77777777" w:rsidR="00034A55" w:rsidRDefault="00034A55">
      <w:pPr>
        <w:spacing w:before="280" w:after="280"/>
        <w:contextualSpacing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14:paraId="13E3120B" w14:textId="77777777" w:rsidR="005F5DB9" w:rsidRDefault="00000000">
      <w:pPr>
        <w:spacing w:before="280" w:after="28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Obrazac za poleđinu likovnog rada</w:t>
      </w:r>
    </w:p>
    <w:p w14:paraId="0937FAB4" w14:textId="77777777" w:rsidR="005F5DB9" w:rsidRDefault="005F5DB9">
      <w:pPr>
        <w:spacing w:before="280" w:after="28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399828A" w14:textId="77777777" w:rsidR="005F5DB9" w:rsidRDefault="005F5DB9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</w:p>
    <w:p w14:paraId="7331B5FB" w14:textId="77777777" w:rsidR="005F5DB9" w:rsidRDefault="005F5DB9">
      <w:pPr>
        <w:spacing w:before="280" w:after="28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062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4560"/>
        <w:gridCol w:w="4502"/>
      </w:tblGrid>
      <w:tr w:rsidR="005F5DB9" w14:paraId="7CA512B9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F53D2" w14:textId="77777777" w:rsidR="005F5DB9" w:rsidRDefault="005F5DB9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DF8006" w14:textId="77777777" w:rsidR="005F5DB9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NASLOV RADA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F2CC2" w14:textId="77777777" w:rsidR="005F5DB9" w:rsidRDefault="005F5DB9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DB9" w14:paraId="203D74C6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C33F9" w14:textId="77777777" w:rsidR="005F5DB9" w:rsidRDefault="005F5DB9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F2BF89" w14:textId="77777777" w:rsidR="005F5DB9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LIKOVNA TEHNIKA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AA9B6" w14:textId="77777777" w:rsidR="005F5DB9" w:rsidRDefault="005F5DB9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DB9" w14:paraId="2C7995E4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B5989C" w14:textId="77777777" w:rsidR="005F5DB9" w:rsidRDefault="005F5DB9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3E420E" w14:textId="77777777" w:rsidR="005F5DB9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I PREZIME UČENIKA/ICE</w:t>
            </w:r>
          </w:p>
          <w:p w14:paraId="01AC79DC" w14:textId="422C750C" w:rsidR="00034A55" w:rsidRDefault="00034A55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DJETETA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B90A9" w14:textId="77777777" w:rsidR="005F5DB9" w:rsidRDefault="005F5DB9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DB9" w14:paraId="2F9FA755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7804EC" w14:textId="77777777" w:rsidR="005F5DB9" w:rsidRDefault="005F5DB9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61BB4F" w14:textId="1FA8B1F6" w:rsidR="005F5DB9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RAZRED</w:t>
            </w:r>
            <w:r w:rsidR="00034A55">
              <w:rPr>
                <w:rFonts w:ascii="Times New Roman" w:hAnsi="Times New Roman"/>
                <w:sz w:val="24"/>
                <w:szCs w:val="24"/>
              </w:rPr>
              <w:t>/DOB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5B9CEB" w14:textId="77777777" w:rsidR="005F5DB9" w:rsidRDefault="005F5DB9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DB9" w14:paraId="0928DA0A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E3380E" w14:textId="77777777" w:rsidR="005F5DB9" w:rsidRDefault="005F5DB9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EA3234" w14:textId="77777777" w:rsidR="005F5DB9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MENTORA/ICE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4A272" w14:textId="77777777" w:rsidR="005F5DB9" w:rsidRDefault="005F5DB9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5DB9" w14:paraId="30F9164B" w14:textId="77777777">
        <w:tc>
          <w:tcPr>
            <w:tcW w:w="4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417750" w14:textId="77777777" w:rsidR="005F5DB9" w:rsidRDefault="005F5DB9">
            <w:pPr>
              <w:widowControl w:val="0"/>
              <w:spacing w:after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8B356C" w14:textId="5120C5ED" w:rsidR="005F5DB9" w:rsidRDefault="00000000">
            <w:pPr>
              <w:widowControl w:val="0"/>
              <w:spacing w:before="28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ŠKOLA</w:t>
            </w:r>
            <w:r w:rsidR="00034A55">
              <w:rPr>
                <w:rFonts w:ascii="Times New Roman" w:hAnsi="Times New Roman"/>
                <w:sz w:val="24"/>
                <w:szCs w:val="24"/>
              </w:rPr>
              <w:t>/USTANOVA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 ADRESA)</w:t>
            </w:r>
          </w:p>
        </w:tc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8D1F5E" w14:textId="77777777" w:rsidR="005F5DB9" w:rsidRDefault="005F5DB9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D8F71D" w14:textId="77777777" w:rsidR="005F5DB9" w:rsidRDefault="00000000">
      <w:pPr>
        <w:spacing w:before="280" w:after="28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" behindDoc="1" locked="0" layoutInCell="0" allowOverlap="1" wp14:anchorId="6E3BE4E1" wp14:editId="0AC883ED">
            <wp:simplePos x="0" y="0"/>
            <wp:positionH relativeFrom="column">
              <wp:posOffset>44450</wp:posOffset>
            </wp:positionH>
            <wp:positionV relativeFrom="paragraph">
              <wp:posOffset>281940</wp:posOffset>
            </wp:positionV>
            <wp:extent cx="1264920" cy="1172845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3" behindDoc="0" locked="0" layoutInCell="0" allowOverlap="1" wp14:anchorId="4979DC0F" wp14:editId="62FC17CB">
            <wp:simplePos x="0" y="0"/>
            <wp:positionH relativeFrom="column">
              <wp:posOffset>4251960</wp:posOffset>
            </wp:positionH>
            <wp:positionV relativeFrom="paragraph">
              <wp:posOffset>57785</wp:posOffset>
            </wp:positionV>
            <wp:extent cx="1447165" cy="1447165"/>
            <wp:effectExtent l="0" t="0" r="0" b="0"/>
            <wp:wrapNone/>
            <wp:docPr id="2" name="Slika 1" descr="Description: AZOO preporuka - psiholozima iz sustava odgoja i obrazov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Description: AZOO preporuka - psiholozima iz sustava odgoja i obrazovanj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CF265" w14:textId="77777777" w:rsidR="005F5DB9" w:rsidRDefault="005F5DB9">
      <w:pPr>
        <w:spacing w:before="280" w:after="280"/>
      </w:pPr>
    </w:p>
    <w:sectPr w:rsidR="005F5DB9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B9"/>
    <w:rsid w:val="00034A55"/>
    <w:rsid w:val="005F1CE4"/>
    <w:rsid w:val="005F5DB9"/>
    <w:rsid w:val="008640D7"/>
    <w:rsid w:val="00A3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3240"/>
  <w15:docId w15:val="{8977B9FA-23A8-4529-98E6-A622EA32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93"/>
    <w:pPr>
      <w:spacing w:beforeAutospacing="1" w:afterAutospacing="1"/>
    </w:pPr>
    <w:rPr>
      <w:rFonts w:ascii="Calibri" w:eastAsia="Calibri" w:hAnsi="Calibri" w:cs="Times New Roman"/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before="280" w:after="140" w:line="288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tamara.smokrovic@gmail.com</dc:creator>
  <dc:description/>
  <cp:lastModifiedBy>Ivanica Debak Banović</cp:lastModifiedBy>
  <cp:revision>4</cp:revision>
  <dcterms:created xsi:type="dcterms:W3CDTF">2025-10-23T16:34:00Z</dcterms:created>
  <dcterms:modified xsi:type="dcterms:W3CDTF">2025-10-23T16:59:00Z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